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F0359" w14:textId="77777777" w:rsidR="001C130B" w:rsidRPr="00DF3E8D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DF3E8D">
        <w:rPr>
          <w:rFonts w:ascii="Bookman Old Style" w:hAnsi="Bookman Old Style" w:cs="Tahoma"/>
          <w:sz w:val="22"/>
          <w:szCs w:val="22"/>
        </w:rPr>
        <w:t>Estado de Santa Catarina</w:t>
      </w:r>
    </w:p>
    <w:p w14:paraId="21C05C14" w14:textId="77777777" w:rsidR="001C130B" w:rsidRPr="00DF3E8D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DF3E8D">
        <w:rPr>
          <w:rFonts w:ascii="Bookman Old Style" w:hAnsi="Bookman Old Style" w:cs="Tahoma"/>
          <w:sz w:val="22"/>
          <w:szCs w:val="22"/>
        </w:rPr>
        <w:t>MUNICÍPIO DE PERITIBA</w:t>
      </w:r>
    </w:p>
    <w:p w14:paraId="5D85A430" w14:textId="77777777" w:rsidR="00E10AC2" w:rsidRPr="00CE6498" w:rsidRDefault="00E10AC2" w:rsidP="001C130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6B9930B9" w14:textId="77777777" w:rsidR="001C130B" w:rsidRPr="00DF3E8D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DF3E8D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6EEF11A8" w14:textId="58427B1E" w:rsidR="001C130B" w:rsidRPr="002D30F7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DF3E8D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licitação, cujo processamento e julgamento darão na forma da Lei 8.666, de 21 de junho de 1993 e alterações posteriores, a Lei nº 11.947 / 2009 e Resolução/FNDE/CD nº 026/2013 e suas alterações,</w:t>
      </w:r>
      <w:r w:rsidR="00DF3E8D" w:rsidRPr="00DF3E8D">
        <w:rPr>
          <w:rFonts w:ascii="Bookman Old Style" w:hAnsi="Bookman Old Style" w:cs="Tahoma"/>
          <w:sz w:val="22"/>
          <w:szCs w:val="22"/>
        </w:rPr>
        <w:t xml:space="preserve"> </w:t>
      </w:r>
      <w:r w:rsidR="00DF3E8D" w:rsidRPr="00DF3E8D">
        <w:rPr>
          <w:rFonts w:ascii="Bookman Old Style" w:eastAsia="Arial Unicode MS" w:hAnsi="Bookman Old Style" w:cs="Raavi"/>
          <w:sz w:val="22"/>
          <w:szCs w:val="22"/>
        </w:rPr>
        <w:t>Lei 14.133 de 01 de abril de</w:t>
      </w:r>
      <w:r w:rsidR="00DF3E8D" w:rsidRPr="00D37586">
        <w:rPr>
          <w:rFonts w:ascii="Bookman Old Style" w:eastAsia="Arial Unicode MS" w:hAnsi="Bookman Old Style" w:cs="Raavi"/>
          <w:sz w:val="22"/>
          <w:szCs w:val="22"/>
        </w:rPr>
        <w:t xml:space="preserve"> </w:t>
      </w:r>
      <w:r w:rsidR="00DF3E8D" w:rsidRPr="002D30F7">
        <w:rPr>
          <w:rFonts w:ascii="Bookman Old Style" w:eastAsia="Arial Unicode MS" w:hAnsi="Bookman Old Style" w:cs="Raavi"/>
          <w:sz w:val="22"/>
          <w:szCs w:val="22"/>
        </w:rPr>
        <w:t>2021</w:t>
      </w:r>
      <w:r w:rsidRPr="002D30F7">
        <w:rPr>
          <w:rFonts w:ascii="Bookman Old Style" w:hAnsi="Bookman Old Style" w:cs="Tahoma"/>
          <w:sz w:val="22"/>
          <w:szCs w:val="22"/>
        </w:rPr>
        <w:t xml:space="preserve"> e nas condições do edital do </w:t>
      </w:r>
      <w:r w:rsidR="00DF1098" w:rsidRPr="002D30F7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DE1975" w:rsidRPr="002D30F7">
        <w:rPr>
          <w:rFonts w:ascii="Bookman Old Style" w:hAnsi="Bookman Old Style" w:cs="Tahoma"/>
          <w:b/>
          <w:sz w:val="22"/>
          <w:szCs w:val="22"/>
        </w:rPr>
        <w:t>35/</w:t>
      </w:r>
      <w:r w:rsidR="006C2A78" w:rsidRPr="002D30F7">
        <w:rPr>
          <w:rFonts w:ascii="Bookman Old Style" w:hAnsi="Bookman Old Style" w:cs="Tahoma"/>
          <w:b/>
          <w:sz w:val="22"/>
          <w:szCs w:val="22"/>
        </w:rPr>
        <w:t>202</w:t>
      </w:r>
      <w:r w:rsidR="00DE1975" w:rsidRPr="002D30F7">
        <w:rPr>
          <w:rFonts w:ascii="Bookman Old Style" w:hAnsi="Bookman Old Style" w:cs="Tahoma"/>
          <w:b/>
          <w:sz w:val="22"/>
          <w:szCs w:val="22"/>
        </w:rPr>
        <w:t>1</w:t>
      </w:r>
      <w:r w:rsidRPr="002D30F7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770B02" w:rsidRPr="002D30F7">
        <w:rPr>
          <w:rFonts w:ascii="Bookman Old Style" w:hAnsi="Bookman Old Style" w:cs="Tahoma"/>
          <w:b/>
          <w:sz w:val="22"/>
          <w:szCs w:val="22"/>
        </w:rPr>
        <w:t xml:space="preserve">- Chamada Pública </w:t>
      </w:r>
      <w:r w:rsidR="00DF1098" w:rsidRPr="002D30F7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2D30F7" w:rsidRPr="002D30F7">
        <w:rPr>
          <w:rFonts w:ascii="Bookman Old Style" w:hAnsi="Bookman Old Style" w:cs="Tahoma"/>
          <w:b/>
          <w:sz w:val="22"/>
          <w:szCs w:val="22"/>
        </w:rPr>
        <w:t>0</w:t>
      </w:r>
      <w:r w:rsidR="0023226F">
        <w:rPr>
          <w:rFonts w:ascii="Bookman Old Style" w:hAnsi="Bookman Old Style" w:cs="Tahoma"/>
          <w:b/>
          <w:sz w:val="22"/>
          <w:szCs w:val="22"/>
        </w:rPr>
        <w:t>2</w:t>
      </w:r>
      <w:bookmarkStart w:id="0" w:name="_GoBack"/>
      <w:bookmarkEnd w:id="0"/>
      <w:r w:rsidR="006C2A78" w:rsidRPr="002D30F7">
        <w:rPr>
          <w:rFonts w:ascii="Bookman Old Style" w:hAnsi="Bookman Old Style" w:cs="Tahoma"/>
          <w:b/>
          <w:sz w:val="22"/>
          <w:szCs w:val="22"/>
        </w:rPr>
        <w:t>/202</w:t>
      </w:r>
      <w:r w:rsidR="002D30F7" w:rsidRPr="002D30F7">
        <w:rPr>
          <w:rFonts w:ascii="Bookman Old Style" w:hAnsi="Bookman Old Style" w:cs="Tahoma"/>
          <w:b/>
          <w:sz w:val="22"/>
          <w:szCs w:val="22"/>
        </w:rPr>
        <w:t>1</w:t>
      </w:r>
      <w:r w:rsidRPr="002D30F7">
        <w:rPr>
          <w:rFonts w:ascii="Bookman Old Style" w:hAnsi="Bookman Old Style" w:cs="Tahoma"/>
          <w:sz w:val="22"/>
          <w:szCs w:val="22"/>
        </w:rPr>
        <w:t>.</w:t>
      </w:r>
    </w:p>
    <w:p w14:paraId="64853BF6" w14:textId="35ADCEB2" w:rsidR="00CB6810" w:rsidRPr="005B7A3E" w:rsidRDefault="001C130B" w:rsidP="007417D2">
      <w:pPr>
        <w:jc w:val="both"/>
        <w:rPr>
          <w:rFonts w:ascii="Bookman Old Style" w:hAnsi="Bookman Old Style" w:cs="Arial"/>
          <w:sz w:val="22"/>
          <w:szCs w:val="22"/>
        </w:rPr>
      </w:pPr>
      <w:r w:rsidRPr="005B7A3E">
        <w:rPr>
          <w:rFonts w:ascii="Bookman Old Style" w:hAnsi="Bookman Old Style" w:cs="Tahoma"/>
          <w:b/>
          <w:sz w:val="22"/>
          <w:szCs w:val="22"/>
        </w:rPr>
        <w:t xml:space="preserve">Objeto: </w:t>
      </w:r>
      <w:r w:rsidR="004420AA" w:rsidRPr="005B7A3E">
        <w:rPr>
          <w:rFonts w:ascii="Bookman Old Style" w:hAnsi="Bookman Old Style" w:cs="Arial"/>
          <w:bCs/>
          <w:sz w:val="22"/>
          <w:szCs w:val="22"/>
        </w:rPr>
        <w:t xml:space="preserve">O </w:t>
      </w:r>
      <w:r w:rsidR="005B7A3E" w:rsidRPr="005B7A3E">
        <w:rPr>
          <w:rFonts w:ascii="Bookman Old Style" w:hAnsi="Bookman Old Style" w:cs="Arial"/>
          <w:bCs/>
          <w:sz w:val="22"/>
          <w:szCs w:val="22"/>
        </w:rPr>
        <w:t>o</w:t>
      </w:r>
      <w:r w:rsidR="004420AA" w:rsidRPr="005B7A3E">
        <w:rPr>
          <w:rFonts w:ascii="Bookman Old Style" w:hAnsi="Bookman Old Style" w:cs="Arial"/>
          <w:bCs/>
          <w:sz w:val="22"/>
          <w:szCs w:val="22"/>
        </w:rPr>
        <w:t xml:space="preserve">bjeto da presente chamada pública </w:t>
      </w:r>
      <w:r w:rsidR="00BB7E61" w:rsidRPr="005B7A3E">
        <w:rPr>
          <w:rFonts w:ascii="Bookman Old Style" w:hAnsi="Bookman Old Style" w:cs="Arial"/>
          <w:bCs/>
          <w:sz w:val="22"/>
          <w:szCs w:val="22"/>
        </w:rPr>
        <w:t xml:space="preserve">é a aquisição de gêneros alimentícios da agricultura familiar e empreendedor familiar rural e Cooperativas da Agricultura Familiar para </w:t>
      </w:r>
      <w:r w:rsidR="00BB7E61" w:rsidRPr="005B7A3E">
        <w:rPr>
          <w:rFonts w:ascii="Bookman Old Style" w:hAnsi="Bookman Old Style" w:cs="Arial"/>
          <w:sz w:val="22"/>
          <w:szCs w:val="22"/>
        </w:rPr>
        <w:t xml:space="preserve">atender os alunos matriculados nas </w:t>
      </w:r>
      <w:r w:rsidR="00BB7E61" w:rsidRPr="005B7A3E">
        <w:rPr>
          <w:rFonts w:ascii="Bookman Old Style" w:hAnsi="Bookman Old Style" w:cs="Arial"/>
          <w:bCs/>
          <w:sz w:val="22"/>
          <w:szCs w:val="22"/>
        </w:rPr>
        <w:t xml:space="preserve">escolas da Rede Municipal de Ensino </w:t>
      </w:r>
      <w:r w:rsidR="00BB7E61" w:rsidRPr="005B7A3E">
        <w:rPr>
          <w:rFonts w:ascii="Bookman Old Style" w:hAnsi="Bookman Old Style" w:cs="Arial"/>
          <w:sz w:val="22"/>
          <w:szCs w:val="22"/>
        </w:rPr>
        <w:t xml:space="preserve">que ofertam a Educação Infantil (creche) e Ensino Fundamental para o </w:t>
      </w:r>
      <w:r w:rsidR="005B7A3E" w:rsidRPr="005B7A3E">
        <w:rPr>
          <w:rFonts w:ascii="Bookman Old Style" w:hAnsi="Bookman Old Style" w:cs="Arial"/>
          <w:sz w:val="22"/>
          <w:szCs w:val="22"/>
        </w:rPr>
        <w:t>2</w:t>
      </w:r>
      <w:r w:rsidR="00BB7E61" w:rsidRPr="005B7A3E">
        <w:rPr>
          <w:rFonts w:ascii="Bookman Old Style" w:hAnsi="Bookman Old Style" w:cs="Arial"/>
          <w:sz w:val="22"/>
          <w:szCs w:val="22"/>
        </w:rPr>
        <w:t>° quadrimestre de 2021, de acordo com as prerrogativas do Programa Nacional de Alimentação Escolar - PNAE</w:t>
      </w:r>
      <w:r w:rsidR="004420AA" w:rsidRPr="005B7A3E">
        <w:rPr>
          <w:rFonts w:ascii="Bookman Old Style" w:hAnsi="Bookman Old Style" w:cs="Arial"/>
          <w:sz w:val="22"/>
          <w:szCs w:val="22"/>
        </w:rPr>
        <w:t>, conforme relação constante no anexo I d</w:t>
      </w:r>
      <w:r w:rsidR="007058E3" w:rsidRPr="005B7A3E">
        <w:rPr>
          <w:rFonts w:ascii="Bookman Old Style" w:hAnsi="Bookman Old Style" w:cs="Arial"/>
          <w:sz w:val="22"/>
          <w:szCs w:val="22"/>
        </w:rPr>
        <w:t>o</w:t>
      </w:r>
      <w:r w:rsidR="004420AA" w:rsidRPr="005B7A3E">
        <w:rPr>
          <w:rFonts w:ascii="Bookman Old Style" w:hAnsi="Bookman Old Style" w:cs="Arial"/>
          <w:sz w:val="22"/>
          <w:szCs w:val="22"/>
        </w:rPr>
        <w:t xml:space="preserve"> edital.</w:t>
      </w:r>
    </w:p>
    <w:p w14:paraId="665A35CA" w14:textId="18937B79" w:rsidR="001C130B" w:rsidRPr="00965606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965606">
        <w:rPr>
          <w:rFonts w:ascii="Bookman Old Style" w:hAnsi="Bookman Old Style" w:cs="Tahoma"/>
          <w:b/>
          <w:sz w:val="22"/>
          <w:szCs w:val="22"/>
        </w:rPr>
        <w:t>Data da Entrega dos envelopes e abertura:</w:t>
      </w:r>
      <w:r w:rsidRPr="00965606">
        <w:rPr>
          <w:rFonts w:ascii="Bookman Old Style" w:hAnsi="Bookman Old Style" w:cs="Tahoma"/>
          <w:sz w:val="22"/>
          <w:szCs w:val="22"/>
        </w:rPr>
        <w:t xml:space="preserve"> até as </w:t>
      </w:r>
      <w:r w:rsidR="00AC7DE8" w:rsidRPr="00965606">
        <w:rPr>
          <w:rFonts w:ascii="Bookman Old Style" w:hAnsi="Bookman Old Style" w:cs="Tahoma"/>
          <w:b/>
          <w:sz w:val="22"/>
          <w:szCs w:val="22"/>
        </w:rPr>
        <w:t>09</w:t>
      </w:r>
      <w:r w:rsidR="001A2437" w:rsidRPr="00965606">
        <w:rPr>
          <w:rFonts w:ascii="Bookman Old Style" w:hAnsi="Bookman Old Style" w:cs="Tahoma"/>
          <w:b/>
          <w:sz w:val="22"/>
          <w:szCs w:val="22"/>
        </w:rPr>
        <w:t>h</w:t>
      </w:r>
      <w:r w:rsidRPr="00965606">
        <w:rPr>
          <w:rFonts w:ascii="Bookman Old Style" w:hAnsi="Bookman Old Style" w:cs="Tahoma"/>
          <w:sz w:val="22"/>
          <w:szCs w:val="22"/>
        </w:rPr>
        <w:t xml:space="preserve"> do dia </w:t>
      </w:r>
      <w:r w:rsidR="00965606" w:rsidRPr="00965606">
        <w:rPr>
          <w:rFonts w:ascii="Bookman Old Style" w:hAnsi="Bookman Old Style" w:cs="Tahoma"/>
          <w:b/>
          <w:sz w:val="22"/>
          <w:szCs w:val="22"/>
        </w:rPr>
        <w:t>03</w:t>
      </w:r>
      <w:r w:rsidR="005814F2" w:rsidRPr="00965606">
        <w:rPr>
          <w:rFonts w:ascii="Bookman Old Style" w:hAnsi="Bookman Old Style" w:cs="Tahoma"/>
          <w:b/>
          <w:sz w:val="22"/>
          <w:szCs w:val="22"/>
        </w:rPr>
        <w:t>/</w:t>
      </w:r>
      <w:r w:rsidR="00965606" w:rsidRPr="00965606">
        <w:rPr>
          <w:rFonts w:ascii="Bookman Old Style" w:hAnsi="Bookman Old Style" w:cs="Tahoma"/>
          <w:b/>
          <w:sz w:val="22"/>
          <w:szCs w:val="22"/>
        </w:rPr>
        <w:t>05</w:t>
      </w:r>
      <w:r w:rsidR="00C813BD" w:rsidRPr="00965606">
        <w:rPr>
          <w:rFonts w:ascii="Bookman Old Style" w:hAnsi="Bookman Old Style" w:cs="Tahoma"/>
          <w:b/>
          <w:sz w:val="22"/>
          <w:szCs w:val="22"/>
        </w:rPr>
        <w:t>/202</w:t>
      </w:r>
      <w:r w:rsidR="00965606" w:rsidRPr="00965606">
        <w:rPr>
          <w:rFonts w:ascii="Bookman Old Style" w:hAnsi="Bookman Old Style" w:cs="Tahoma"/>
          <w:b/>
          <w:sz w:val="22"/>
          <w:szCs w:val="22"/>
        </w:rPr>
        <w:t>1</w:t>
      </w:r>
      <w:r w:rsidRPr="00965606">
        <w:rPr>
          <w:rFonts w:ascii="Bookman Old Style" w:hAnsi="Bookman Old Style" w:cs="Tahoma"/>
          <w:sz w:val="22"/>
          <w:szCs w:val="22"/>
        </w:rPr>
        <w:t xml:space="preserve">. Edital na </w:t>
      </w:r>
      <w:r w:rsidR="006C2A78" w:rsidRPr="00965606">
        <w:rPr>
          <w:rFonts w:ascii="Bookman Old Style" w:hAnsi="Bookman Old Style" w:cs="Tahoma"/>
          <w:sz w:val="22"/>
          <w:szCs w:val="22"/>
        </w:rPr>
        <w:t>í</w:t>
      </w:r>
      <w:r w:rsidRPr="00965606">
        <w:rPr>
          <w:rFonts w:ascii="Bookman Old Style" w:hAnsi="Bookman Old Style" w:cs="Tahoma"/>
          <w:sz w:val="22"/>
          <w:szCs w:val="22"/>
        </w:rPr>
        <w:t>ntegra e demais informações, poderão ser solicitadas junto ao Departamento de Licitações do Município de Peritiba, fone (49) 3453-1122, site do município</w:t>
      </w:r>
      <w:r w:rsidR="00C83211" w:rsidRPr="00965606">
        <w:rPr>
          <w:rFonts w:ascii="Bookman Old Style" w:hAnsi="Bookman Old Style" w:cs="Tahoma"/>
          <w:sz w:val="22"/>
          <w:szCs w:val="22"/>
        </w:rPr>
        <w:t xml:space="preserve"> www.peritiba.sc.gov.br,</w:t>
      </w:r>
      <w:r w:rsidRPr="00965606">
        <w:rPr>
          <w:rFonts w:ascii="Bookman Old Style" w:hAnsi="Bookman Old Style" w:cs="Tahoma"/>
          <w:sz w:val="22"/>
          <w:szCs w:val="22"/>
        </w:rPr>
        <w:t xml:space="preserve"> ou e-mail </w:t>
      </w:r>
      <w:hyperlink r:id="rId7" w:history="1">
        <w:r w:rsidRPr="00965606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965606">
        <w:rPr>
          <w:rFonts w:ascii="Bookman Old Style" w:hAnsi="Bookman Old Style" w:cs="Tahoma"/>
          <w:sz w:val="22"/>
          <w:szCs w:val="22"/>
        </w:rPr>
        <w:t>.</w:t>
      </w:r>
    </w:p>
    <w:p w14:paraId="2DCE7607" w14:textId="77777777" w:rsidR="00D35CCC" w:rsidRPr="00CE6498" w:rsidRDefault="00D35CCC" w:rsidP="001C130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6492B6BE" w14:textId="6C44A1F7" w:rsidR="00D35CCC" w:rsidRPr="005B7A3E" w:rsidRDefault="00D35CCC" w:rsidP="00D35CCC">
      <w:pPr>
        <w:jc w:val="both"/>
        <w:rPr>
          <w:rFonts w:ascii="Bookman Old Style" w:hAnsi="Bookman Old Style" w:cs="Tahoma"/>
          <w:sz w:val="22"/>
          <w:szCs w:val="22"/>
        </w:rPr>
      </w:pPr>
      <w:r w:rsidRPr="005B7A3E">
        <w:rPr>
          <w:rFonts w:ascii="Bookman Old Style" w:hAnsi="Bookman Old Style" w:cs="Tahoma"/>
          <w:sz w:val="22"/>
          <w:szCs w:val="22"/>
        </w:rPr>
        <w:t>Peritiba</w:t>
      </w:r>
      <w:r w:rsidR="00E10AC2" w:rsidRPr="005B7A3E">
        <w:rPr>
          <w:rFonts w:ascii="Bookman Old Style" w:hAnsi="Bookman Old Style" w:cs="Tahoma"/>
          <w:sz w:val="22"/>
          <w:szCs w:val="22"/>
        </w:rPr>
        <w:t xml:space="preserve"> –</w:t>
      </w:r>
      <w:r w:rsidRPr="005B7A3E">
        <w:rPr>
          <w:rFonts w:ascii="Bookman Old Style" w:hAnsi="Bookman Old Style" w:cs="Tahoma"/>
          <w:sz w:val="22"/>
          <w:szCs w:val="22"/>
        </w:rPr>
        <w:t xml:space="preserve"> SC., </w:t>
      </w:r>
      <w:r w:rsidR="00114B48" w:rsidRPr="005B7A3E">
        <w:rPr>
          <w:rFonts w:ascii="Bookman Old Style" w:hAnsi="Bookman Old Style" w:cs="Tahoma"/>
          <w:sz w:val="22"/>
          <w:szCs w:val="22"/>
        </w:rPr>
        <w:t>0</w:t>
      </w:r>
      <w:r w:rsidR="005B7A3E" w:rsidRPr="005B7A3E">
        <w:rPr>
          <w:rFonts w:ascii="Bookman Old Style" w:hAnsi="Bookman Old Style" w:cs="Tahoma"/>
          <w:sz w:val="22"/>
          <w:szCs w:val="22"/>
        </w:rPr>
        <w:t>9</w:t>
      </w:r>
      <w:r w:rsidR="006C2A78" w:rsidRPr="005B7A3E">
        <w:rPr>
          <w:rFonts w:ascii="Bookman Old Style" w:hAnsi="Bookman Old Style" w:cs="Tahoma"/>
          <w:sz w:val="22"/>
          <w:szCs w:val="22"/>
        </w:rPr>
        <w:t xml:space="preserve"> de </w:t>
      </w:r>
      <w:r w:rsidR="005B7A3E" w:rsidRPr="005B7A3E">
        <w:rPr>
          <w:rFonts w:ascii="Bookman Old Style" w:hAnsi="Bookman Old Style" w:cs="Tahoma"/>
          <w:sz w:val="22"/>
          <w:szCs w:val="22"/>
        </w:rPr>
        <w:t>abril</w:t>
      </w:r>
      <w:r w:rsidR="006C2A78" w:rsidRPr="005B7A3E">
        <w:rPr>
          <w:rFonts w:ascii="Bookman Old Style" w:hAnsi="Bookman Old Style" w:cs="Tahoma"/>
          <w:sz w:val="22"/>
          <w:szCs w:val="22"/>
        </w:rPr>
        <w:t xml:space="preserve"> de 202</w:t>
      </w:r>
      <w:r w:rsidR="005B7A3E" w:rsidRPr="005B7A3E">
        <w:rPr>
          <w:rFonts w:ascii="Bookman Old Style" w:hAnsi="Bookman Old Style" w:cs="Tahoma"/>
          <w:sz w:val="22"/>
          <w:szCs w:val="22"/>
        </w:rPr>
        <w:t>1</w:t>
      </w:r>
      <w:r w:rsidR="006C2A78" w:rsidRPr="005B7A3E">
        <w:rPr>
          <w:rFonts w:ascii="Bookman Old Style" w:hAnsi="Bookman Old Style" w:cs="Tahoma"/>
          <w:sz w:val="22"/>
          <w:szCs w:val="22"/>
        </w:rPr>
        <w:t>.</w:t>
      </w:r>
    </w:p>
    <w:p w14:paraId="6B798CCF" w14:textId="77777777" w:rsidR="00D35CCC" w:rsidRDefault="00D35CCC" w:rsidP="00D35CCC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6A028844" w14:textId="77777777" w:rsidR="005B7A3E" w:rsidRPr="00CE6498" w:rsidRDefault="005B7A3E" w:rsidP="00D35CCC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311BCFB8" w14:textId="42B849AB" w:rsidR="00D35CCC" w:rsidRPr="005B7A3E" w:rsidRDefault="005B7A3E" w:rsidP="00D35CCC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5B7A3E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12FC9CB0" w14:textId="13900DDF" w:rsidR="00D35CCC" w:rsidRPr="00C40189" w:rsidRDefault="005B7A3E" w:rsidP="00D35CCC">
      <w:pPr>
        <w:jc w:val="both"/>
        <w:rPr>
          <w:rFonts w:ascii="Bookman Old Style" w:hAnsi="Bookman Old Style" w:cs="Tahoma"/>
          <w:sz w:val="22"/>
          <w:szCs w:val="22"/>
        </w:rPr>
      </w:pPr>
      <w:r w:rsidRPr="005B7A3E">
        <w:rPr>
          <w:rFonts w:ascii="Bookman Old Style" w:hAnsi="Bookman Old Style" w:cs="Tahoma"/>
          <w:sz w:val="22"/>
          <w:szCs w:val="22"/>
        </w:rPr>
        <w:t>Prefeito</w:t>
      </w:r>
      <w:r w:rsidR="00D35CCC" w:rsidRPr="005B7A3E">
        <w:rPr>
          <w:rFonts w:ascii="Bookman Old Style" w:hAnsi="Bookman Old Style" w:cs="Tahoma"/>
          <w:sz w:val="22"/>
          <w:szCs w:val="22"/>
        </w:rPr>
        <w:t xml:space="preserve"> Municipal</w:t>
      </w:r>
      <w:r w:rsidR="00D35CCC" w:rsidRPr="00C40189">
        <w:rPr>
          <w:rFonts w:ascii="Bookman Old Style" w:hAnsi="Bookman Old Style" w:cs="Tahoma"/>
          <w:sz w:val="22"/>
          <w:szCs w:val="22"/>
        </w:rPr>
        <w:t xml:space="preserve"> </w:t>
      </w:r>
    </w:p>
    <w:p w14:paraId="0013D36C" w14:textId="77777777" w:rsidR="00E36E9E" w:rsidRPr="00C40189" w:rsidRDefault="00E36E9E" w:rsidP="00D35CCC">
      <w:pPr>
        <w:jc w:val="both"/>
        <w:rPr>
          <w:rFonts w:ascii="Bookman Old Style" w:hAnsi="Bookman Old Style" w:cs="Tahoma"/>
          <w:sz w:val="22"/>
          <w:szCs w:val="22"/>
        </w:rPr>
      </w:pPr>
    </w:p>
    <w:sectPr w:rsidR="00E36E9E" w:rsidRPr="00C40189" w:rsidSect="001133A1">
      <w:headerReference w:type="default" r:id="rId8"/>
      <w:pgSz w:w="11906" w:h="16838"/>
      <w:pgMar w:top="1701" w:right="1418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9F4D6" w14:textId="77777777" w:rsidR="007C2B73" w:rsidRDefault="007C2B73">
      <w:r>
        <w:separator/>
      </w:r>
    </w:p>
  </w:endnote>
  <w:endnote w:type="continuationSeparator" w:id="0">
    <w:p w14:paraId="316E9A8F" w14:textId="77777777" w:rsidR="007C2B73" w:rsidRDefault="007C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294A7" w14:textId="77777777" w:rsidR="007C2B73" w:rsidRDefault="007C2B73">
      <w:r>
        <w:separator/>
      </w:r>
    </w:p>
  </w:footnote>
  <w:footnote w:type="continuationSeparator" w:id="0">
    <w:p w14:paraId="71107C76" w14:textId="77777777" w:rsidR="007C2B73" w:rsidRDefault="007C2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FE4F0" w14:textId="77777777" w:rsidR="00910E8D" w:rsidRDefault="00910E8D" w:rsidP="001133A1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805AA"/>
    <w:multiLevelType w:val="hybridMultilevel"/>
    <w:tmpl w:val="28FE13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5A"/>
    <w:rsid w:val="00007350"/>
    <w:rsid w:val="00020210"/>
    <w:rsid w:val="00054340"/>
    <w:rsid w:val="000564C8"/>
    <w:rsid w:val="00057F91"/>
    <w:rsid w:val="00063F96"/>
    <w:rsid w:val="00071983"/>
    <w:rsid w:val="000B0A5A"/>
    <w:rsid w:val="000B39A4"/>
    <w:rsid w:val="000E5BF3"/>
    <w:rsid w:val="000E6483"/>
    <w:rsid w:val="000F1249"/>
    <w:rsid w:val="001051CD"/>
    <w:rsid w:val="00112EA6"/>
    <w:rsid w:val="001133A1"/>
    <w:rsid w:val="00113D9F"/>
    <w:rsid w:val="00114B48"/>
    <w:rsid w:val="00114EAB"/>
    <w:rsid w:val="00122378"/>
    <w:rsid w:val="00141508"/>
    <w:rsid w:val="00142F7C"/>
    <w:rsid w:val="0014324C"/>
    <w:rsid w:val="0014569D"/>
    <w:rsid w:val="0014604C"/>
    <w:rsid w:val="00150F75"/>
    <w:rsid w:val="00154DF8"/>
    <w:rsid w:val="00161D48"/>
    <w:rsid w:val="001A0CC8"/>
    <w:rsid w:val="001A2437"/>
    <w:rsid w:val="001B08AE"/>
    <w:rsid w:val="001C130B"/>
    <w:rsid w:val="001C1ECA"/>
    <w:rsid w:val="001C397C"/>
    <w:rsid w:val="001C6336"/>
    <w:rsid w:val="001C7B4C"/>
    <w:rsid w:val="001D0B6E"/>
    <w:rsid w:val="001D32FB"/>
    <w:rsid w:val="001D6031"/>
    <w:rsid w:val="001E61BC"/>
    <w:rsid w:val="001F1758"/>
    <w:rsid w:val="00214C20"/>
    <w:rsid w:val="002300CA"/>
    <w:rsid w:val="0023226F"/>
    <w:rsid w:val="00233923"/>
    <w:rsid w:val="002343C4"/>
    <w:rsid w:val="0023775D"/>
    <w:rsid w:val="00261F0C"/>
    <w:rsid w:val="0028189C"/>
    <w:rsid w:val="00281C89"/>
    <w:rsid w:val="002821FD"/>
    <w:rsid w:val="00294E7A"/>
    <w:rsid w:val="002A27C4"/>
    <w:rsid w:val="002A6C16"/>
    <w:rsid w:val="002B2778"/>
    <w:rsid w:val="002B5F31"/>
    <w:rsid w:val="002D30F7"/>
    <w:rsid w:val="002E3DFA"/>
    <w:rsid w:val="00305C1A"/>
    <w:rsid w:val="00307753"/>
    <w:rsid w:val="00320D37"/>
    <w:rsid w:val="00332A57"/>
    <w:rsid w:val="00336B19"/>
    <w:rsid w:val="0034008D"/>
    <w:rsid w:val="0034406B"/>
    <w:rsid w:val="003445B8"/>
    <w:rsid w:val="0035331D"/>
    <w:rsid w:val="0035620D"/>
    <w:rsid w:val="00356724"/>
    <w:rsid w:val="003600F4"/>
    <w:rsid w:val="0036501B"/>
    <w:rsid w:val="00366706"/>
    <w:rsid w:val="0037665C"/>
    <w:rsid w:val="00382884"/>
    <w:rsid w:val="0039156F"/>
    <w:rsid w:val="003B384F"/>
    <w:rsid w:val="003C5740"/>
    <w:rsid w:val="003D31AE"/>
    <w:rsid w:val="003D5F58"/>
    <w:rsid w:val="003E48E0"/>
    <w:rsid w:val="003F0DFD"/>
    <w:rsid w:val="00415A00"/>
    <w:rsid w:val="00421C5D"/>
    <w:rsid w:val="004420AA"/>
    <w:rsid w:val="00444731"/>
    <w:rsid w:val="0044594F"/>
    <w:rsid w:val="0045351C"/>
    <w:rsid w:val="0046415F"/>
    <w:rsid w:val="00471940"/>
    <w:rsid w:val="00482C13"/>
    <w:rsid w:val="00493164"/>
    <w:rsid w:val="00494099"/>
    <w:rsid w:val="0049647B"/>
    <w:rsid w:val="004C0C9C"/>
    <w:rsid w:val="004C48B8"/>
    <w:rsid w:val="004D3C63"/>
    <w:rsid w:val="004D467C"/>
    <w:rsid w:val="004D5DF3"/>
    <w:rsid w:val="004F6445"/>
    <w:rsid w:val="00520ABA"/>
    <w:rsid w:val="005272F4"/>
    <w:rsid w:val="00532849"/>
    <w:rsid w:val="00535952"/>
    <w:rsid w:val="005506C2"/>
    <w:rsid w:val="00581320"/>
    <w:rsid w:val="005814F2"/>
    <w:rsid w:val="00584591"/>
    <w:rsid w:val="005B08DB"/>
    <w:rsid w:val="005B7A3E"/>
    <w:rsid w:val="005C0732"/>
    <w:rsid w:val="005C2BF9"/>
    <w:rsid w:val="005D5699"/>
    <w:rsid w:val="005E55BB"/>
    <w:rsid w:val="005E60DF"/>
    <w:rsid w:val="005F0351"/>
    <w:rsid w:val="006037B8"/>
    <w:rsid w:val="006233C0"/>
    <w:rsid w:val="00623578"/>
    <w:rsid w:val="00626F0A"/>
    <w:rsid w:val="006349A2"/>
    <w:rsid w:val="00634ECC"/>
    <w:rsid w:val="00691EBD"/>
    <w:rsid w:val="00692C79"/>
    <w:rsid w:val="00697329"/>
    <w:rsid w:val="006A66CC"/>
    <w:rsid w:val="006B145F"/>
    <w:rsid w:val="006C2A78"/>
    <w:rsid w:val="006D739E"/>
    <w:rsid w:val="006F401F"/>
    <w:rsid w:val="00703583"/>
    <w:rsid w:val="007058E3"/>
    <w:rsid w:val="00713889"/>
    <w:rsid w:val="00740EF8"/>
    <w:rsid w:val="007417D2"/>
    <w:rsid w:val="00753ED5"/>
    <w:rsid w:val="0077055D"/>
    <w:rsid w:val="00770B02"/>
    <w:rsid w:val="007802A4"/>
    <w:rsid w:val="007A45E5"/>
    <w:rsid w:val="007B47A9"/>
    <w:rsid w:val="007C2B73"/>
    <w:rsid w:val="007C5180"/>
    <w:rsid w:val="007D1294"/>
    <w:rsid w:val="007D2C62"/>
    <w:rsid w:val="007E3DA1"/>
    <w:rsid w:val="00805A69"/>
    <w:rsid w:val="00824808"/>
    <w:rsid w:val="008354BC"/>
    <w:rsid w:val="00841EC8"/>
    <w:rsid w:val="00846B6F"/>
    <w:rsid w:val="00847013"/>
    <w:rsid w:val="008565AE"/>
    <w:rsid w:val="008619D4"/>
    <w:rsid w:val="00862E62"/>
    <w:rsid w:val="0088749A"/>
    <w:rsid w:val="008E1414"/>
    <w:rsid w:val="00900337"/>
    <w:rsid w:val="00910E8D"/>
    <w:rsid w:val="009261CF"/>
    <w:rsid w:val="00941E83"/>
    <w:rsid w:val="00951841"/>
    <w:rsid w:val="009549C0"/>
    <w:rsid w:val="00956289"/>
    <w:rsid w:val="00965606"/>
    <w:rsid w:val="00972B02"/>
    <w:rsid w:val="00977AF6"/>
    <w:rsid w:val="00980ACB"/>
    <w:rsid w:val="00982A41"/>
    <w:rsid w:val="0098351C"/>
    <w:rsid w:val="009946B9"/>
    <w:rsid w:val="009D7CC7"/>
    <w:rsid w:val="009E05F7"/>
    <w:rsid w:val="00A10722"/>
    <w:rsid w:val="00A109B4"/>
    <w:rsid w:val="00A11B09"/>
    <w:rsid w:val="00A16B62"/>
    <w:rsid w:val="00A64071"/>
    <w:rsid w:val="00A81ADF"/>
    <w:rsid w:val="00A86679"/>
    <w:rsid w:val="00A90368"/>
    <w:rsid w:val="00A92E4C"/>
    <w:rsid w:val="00AC2D6C"/>
    <w:rsid w:val="00AC7DE8"/>
    <w:rsid w:val="00AE663A"/>
    <w:rsid w:val="00AE69AC"/>
    <w:rsid w:val="00AF2865"/>
    <w:rsid w:val="00AF63CB"/>
    <w:rsid w:val="00B21C27"/>
    <w:rsid w:val="00B341EE"/>
    <w:rsid w:val="00B42EEA"/>
    <w:rsid w:val="00B53371"/>
    <w:rsid w:val="00B624C9"/>
    <w:rsid w:val="00B66EB1"/>
    <w:rsid w:val="00B777F1"/>
    <w:rsid w:val="00B8430C"/>
    <w:rsid w:val="00B87324"/>
    <w:rsid w:val="00B92A48"/>
    <w:rsid w:val="00B92BE3"/>
    <w:rsid w:val="00BB7E61"/>
    <w:rsid w:val="00BD28F2"/>
    <w:rsid w:val="00BF1330"/>
    <w:rsid w:val="00C138B3"/>
    <w:rsid w:val="00C15D87"/>
    <w:rsid w:val="00C36A1C"/>
    <w:rsid w:val="00C40189"/>
    <w:rsid w:val="00C62EA1"/>
    <w:rsid w:val="00C737FA"/>
    <w:rsid w:val="00C813BD"/>
    <w:rsid w:val="00C83211"/>
    <w:rsid w:val="00C84368"/>
    <w:rsid w:val="00C93148"/>
    <w:rsid w:val="00C9593B"/>
    <w:rsid w:val="00CA20E6"/>
    <w:rsid w:val="00CB083E"/>
    <w:rsid w:val="00CB6810"/>
    <w:rsid w:val="00CD1B9C"/>
    <w:rsid w:val="00CD27E3"/>
    <w:rsid w:val="00CD641C"/>
    <w:rsid w:val="00CE265A"/>
    <w:rsid w:val="00CE4F5A"/>
    <w:rsid w:val="00CE6498"/>
    <w:rsid w:val="00CE69BC"/>
    <w:rsid w:val="00CF2062"/>
    <w:rsid w:val="00D14187"/>
    <w:rsid w:val="00D22E29"/>
    <w:rsid w:val="00D35CCC"/>
    <w:rsid w:val="00D61005"/>
    <w:rsid w:val="00D7135F"/>
    <w:rsid w:val="00D913D6"/>
    <w:rsid w:val="00D9370B"/>
    <w:rsid w:val="00DA0680"/>
    <w:rsid w:val="00DA4229"/>
    <w:rsid w:val="00DC085A"/>
    <w:rsid w:val="00DD415D"/>
    <w:rsid w:val="00DE1975"/>
    <w:rsid w:val="00DE4742"/>
    <w:rsid w:val="00DF1098"/>
    <w:rsid w:val="00DF3E8D"/>
    <w:rsid w:val="00E10AC2"/>
    <w:rsid w:val="00E1485B"/>
    <w:rsid w:val="00E1549A"/>
    <w:rsid w:val="00E325C0"/>
    <w:rsid w:val="00E36E9E"/>
    <w:rsid w:val="00E60A02"/>
    <w:rsid w:val="00E70BB3"/>
    <w:rsid w:val="00E83607"/>
    <w:rsid w:val="00E9169D"/>
    <w:rsid w:val="00EA0582"/>
    <w:rsid w:val="00EA5BFD"/>
    <w:rsid w:val="00EB2928"/>
    <w:rsid w:val="00EB59D2"/>
    <w:rsid w:val="00EB7B56"/>
    <w:rsid w:val="00EE051C"/>
    <w:rsid w:val="00F044C1"/>
    <w:rsid w:val="00F21222"/>
    <w:rsid w:val="00F2632D"/>
    <w:rsid w:val="00F34883"/>
    <w:rsid w:val="00F70ADE"/>
    <w:rsid w:val="00FB5C96"/>
    <w:rsid w:val="00FC3818"/>
    <w:rsid w:val="00FE4486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097C6D4"/>
  <w15:chartTrackingRefBased/>
  <w15:docId w15:val="{5D8D9F32-70CE-4E2B-8CF1-39A70F2A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E9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8401C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28401C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nhideWhenUsed/>
    <w:rsid w:val="00E36E9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E36E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6E9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36E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E36E9E"/>
  </w:style>
  <w:style w:type="character" w:customStyle="1" w:styleId="normalchar1">
    <w:name w:val="normal__char1"/>
    <w:rsid w:val="00E36E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Forte">
    <w:name w:val="Strong"/>
    <w:qFormat/>
    <w:rsid w:val="00692C79"/>
    <w:rPr>
      <w:b/>
      <w:bCs/>
    </w:rPr>
  </w:style>
  <w:style w:type="paragraph" w:styleId="NormalWeb">
    <w:name w:val="Normal (Web)"/>
    <w:basedOn w:val="Normal"/>
    <w:uiPriority w:val="99"/>
    <w:unhideWhenUsed/>
    <w:rsid w:val="00B66E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CC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7CC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C1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Links>
    <vt:vector size="6" baseType="variant"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Regina</cp:lastModifiedBy>
  <cp:revision>11</cp:revision>
  <cp:lastPrinted>2015-12-11T17:42:00Z</cp:lastPrinted>
  <dcterms:created xsi:type="dcterms:W3CDTF">2020-12-07T13:18:00Z</dcterms:created>
  <dcterms:modified xsi:type="dcterms:W3CDTF">2021-04-09T18:43:00Z</dcterms:modified>
</cp:coreProperties>
</file>