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FE80D" w14:textId="77777777" w:rsidR="00F20E6B" w:rsidRPr="009C7A2D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9C7A2D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9C7A2D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9C7A2D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9C7A2D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9C7A2D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9C7A2D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9C7A2D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01CBB2D7" w:rsidR="00F20E6B" w:rsidRPr="009C7A2D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9C7A2D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9C7A2D" w:rsidRPr="009C7A2D">
        <w:rPr>
          <w:rFonts w:ascii="Bookman Old Style" w:hAnsi="Bookman Old Style"/>
          <w:b/>
          <w:sz w:val="22"/>
          <w:szCs w:val="22"/>
        </w:rPr>
        <w:t>06</w:t>
      </w:r>
      <w:r w:rsidRPr="009C7A2D">
        <w:rPr>
          <w:rFonts w:ascii="Bookman Old Style" w:hAnsi="Bookman Old Style"/>
          <w:b/>
          <w:sz w:val="22"/>
          <w:szCs w:val="22"/>
        </w:rPr>
        <w:t>/202</w:t>
      </w:r>
      <w:r w:rsidR="00307F40" w:rsidRPr="009C7A2D">
        <w:rPr>
          <w:rFonts w:ascii="Bookman Old Style" w:hAnsi="Bookman Old Style"/>
          <w:b/>
          <w:sz w:val="22"/>
          <w:szCs w:val="22"/>
        </w:rPr>
        <w:t>5</w:t>
      </w:r>
      <w:r w:rsidRPr="009C7A2D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307F40" w:rsidRPr="009C7A2D">
        <w:rPr>
          <w:rFonts w:ascii="Bookman Old Style" w:hAnsi="Bookman Old Style"/>
          <w:b/>
          <w:sz w:val="22"/>
          <w:szCs w:val="22"/>
        </w:rPr>
        <w:t>0</w:t>
      </w:r>
      <w:r w:rsidR="009C7A2D" w:rsidRPr="009C7A2D">
        <w:rPr>
          <w:rFonts w:ascii="Bookman Old Style" w:hAnsi="Bookman Old Style"/>
          <w:b/>
          <w:sz w:val="22"/>
          <w:szCs w:val="22"/>
        </w:rPr>
        <w:t>3</w:t>
      </w:r>
      <w:r w:rsidRPr="009C7A2D">
        <w:rPr>
          <w:rFonts w:ascii="Bookman Old Style" w:hAnsi="Bookman Old Style"/>
          <w:b/>
          <w:sz w:val="22"/>
          <w:szCs w:val="22"/>
        </w:rPr>
        <w:t>/202</w:t>
      </w:r>
      <w:r w:rsidR="00307F40" w:rsidRPr="009C7A2D">
        <w:rPr>
          <w:rFonts w:ascii="Bookman Old Style" w:hAnsi="Bookman Old Style"/>
          <w:b/>
          <w:sz w:val="22"/>
          <w:szCs w:val="22"/>
        </w:rPr>
        <w:t>5</w:t>
      </w:r>
      <w:r w:rsidRPr="009C7A2D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9C7A2D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60277AFA" w14:textId="6F469876" w:rsidR="00F20E6B" w:rsidRPr="009C7A2D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9C7A2D">
        <w:rPr>
          <w:rFonts w:ascii="Bookman Old Style" w:hAnsi="Bookman Old Style"/>
          <w:b/>
          <w:sz w:val="22"/>
          <w:szCs w:val="22"/>
        </w:rPr>
        <w:t>Objeto:</w:t>
      </w:r>
      <w:r w:rsidRPr="009C7A2D">
        <w:rPr>
          <w:rFonts w:ascii="Bookman Old Style" w:hAnsi="Bookman Old Style"/>
          <w:sz w:val="22"/>
          <w:szCs w:val="22"/>
        </w:rPr>
        <w:t xml:space="preserve"> </w:t>
      </w:r>
      <w:bookmarkStart w:id="0" w:name="_Hlk181342784"/>
      <w:r w:rsidR="009C7A2D" w:rsidRPr="009C7A2D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Start w:id="1" w:name="_Hlk181883099"/>
      <w:r w:rsidR="009C7A2D" w:rsidRPr="009C7A2D">
        <w:rPr>
          <w:rFonts w:ascii="Bookman Old Style" w:hAnsi="Bookman Old Style"/>
          <w:bCs/>
          <w:sz w:val="22"/>
          <w:szCs w:val="22"/>
          <w:lang w:val="pt-PT"/>
        </w:rPr>
        <w:t xml:space="preserve">a aquisição de gêneros alimentícios da agricultura familiar e empreendedor familiar rural e Cooperativas da Agricultura Familiar para </w:t>
      </w:r>
      <w:r w:rsidR="009C7A2D" w:rsidRPr="009C7A2D">
        <w:rPr>
          <w:rFonts w:ascii="Bookman Old Style" w:hAnsi="Bookman Old Style"/>
          <w:sz w:val="22"/>
          <w:szCs w:val="22"/>
          <w:lang w:val="pt-PT"/>
        </w:rPr>
        <w:t xml:space="preserve">atender os alunos matriculados nas </w:t>
      </w:r>
      <w:r w:rsidR="009C7A2D" w:rsidRPr="009C7A2D">
        <w:rPr>
          <w:rFonts w:ascii="Bookman Old Style" w:hAnsi="Bookman Old Style"/>
          <w:bCs/>
          <w:sz w:val="22"/>
          <w:szCs w:val="22"/>
          <w:lang w:val="pt-PT"/>
        </w:rPr>
        <w:t xml:space="preserve">escolas da Rede Municipal de Ensino </w:t>
      </w:r>
      <w:r w:rsidR="009C7A2D" w:rsidRPr="009C7A2D">
        <w:rPr>
          <w:rFonts w:ascii="Bookman Old Style" w:hAnsi="Bookman Old Style"/>
          <w:sz w:val="22"/>
          <w:szCs w:val="22"/>
          <w:lang w:val="pt-PT"/>
        </w:rPr>
        <w:t xml:space="preserve">que ofertam a Educação Infantil (creche) e Ensino Fundamental, para o ano de 2025, de acordo com as prerrogativas do Programa Nacional de Alimentação Escolar </w:t>
      </w:r>
      <w:r w:rsidR="009C7A2D" w:rsidRPr="009C7A2D">
        <w:rPr>
          <w:rFonts w:ascii="Bookman Old Style" w:hAnsi="Bookman Old Style"/>
          <w:sz w:val="22"/>
          <w:szCs w:val="22"/>
          <w:lang w:val="pt-PT"/>
        </w:rPr>
        <w:t>–</w:t>
      </w:r>
      <w:r w:rsidR="009C7A2D" w:rsidRPr="009C7A2D">
        <w:rPr>
          <w:rFonts w:ascii="Bookman Old Style" w:hAnsi="Bookman Old Style"/>
          <w:sz w:val="22"/>
          <w:szCs w:val="22"/>
          <w:lang w:val="pt-PT"/>
        </w:rPr>
        <w:t xml:space="preserve"> PNAE</w:t>
      </w:r>
      <w:bookmarkEnd w:id="1"/>
      <w:r w:rsidR="009C7A2D" w:rsidRPr="009C7A2D">
        <w:rPr>
          <w:rFonts w:ascii="Bookman Old Style" w:hAnsi="Bookman Old Style"/>
          <w:sz w:val="22"/>
          <w:szCs w:val="22"/>
        </w:rPr>
        <w:t>.</w:t>
      </w:r>
    </w:p>
    <w:bookmarkEnd w:id="0"/>
    <w:p w14:paraId="3A74EF81" w14:textId="77777777" w:rsidR="00F20E6B" w:rsidRPr="009C7A2D" w:rsidRDefault="00F20E6B" w:rsidP="00F20E6B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3315024E" w14:textId="3BFFD276" w:rsidR="00F20E6B" w:rsidRPr="009C7A2D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9C7A2D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9C7A2D">
        <w:rPr>
          <w:rFonts w:ascii="Bookman Old Style" w:hAnsi="Bookman Old Style"/>
          <w:b/>
          <w:sz w:val="22"/>
          <w:szCs w:val="22"/>
        </w:rPr>
        <w:t>Contratado</w:t>
      </w:r>
      <w:r w:rsidRPr="009C7A2D">
        <w:rPr>
          <w:rFonts w:ascii="Bookman Old Style" w:hAnsi="Bookman Old Style"/>
          <w:b/>
          <w:sz w:val="22"/>
          <w:szCs w:val="22"/>
        </w:rPr>
        <w:t xml:space="preserve">: </w:t>
      </w:r>
      <w:r w:rsidR="009C7A2D" w:rsidRPr="009C7A2D">
        <w:rPr>
          <w:rFonts w:ascii="Bookman Old Style" w:hAnsi="Bookman Old Style" w:cs="Arial"/>
          <w:b/>
          <w:bCs/>
          <w:sz w:val="22"/>
          <w:szCs w:val="22"/>
        </w:rPr>
        <w:t>COOPERATIVA DE PRODUÇÃO AGROINDUSTRIAL FAMILIAR DE CONCÓRDIA – COPAFAC</w:t>
      </w:r>
      <w:r w:rsidRPr="009C7A2D">
        <w:rPr>
          <w:rFonts w:ascii="Bookman Old Style" w:hAnsi="Bookman Old Style"/>
          <w:bCs/>
          <w:sz w:val="22"/>
          <w:szCs w:val="22"/>
        </w:rPr>
        <w:t xml:space="preserve">, </w:t>
      </w:r>
      <w:r w:rsidRPr="009C7A2D">
        <w:rPr>
          <w:rFonts w:ascii="Bookman Old Style" w:hAnsi="Bookman Old Style"/>
          <w:sz w:val="22"/>
          <w:szCs w:val="22"/>
        </w:rPr>
        <w:t xml:space="preserve">CNPJ n. </w:t>
      </w:r>
      <w:r w:rsidR="009C7A2D" w:rsidRPr="009C7A2D">
        <w:rPr>
          <w:rFonts w:ascii="Bookman Old Style" w:hAnsi="Bookman Old Style"/>
          <w:sz w:val="22"/>
          <w:szCs w:val="22"/>
        </w:rPr>
        <w:t>03.904.960/0001-74</w:t>
      </w:r>
      <w:r w:rsidRPr="009C7A2D">
        <w:rPr>
          <w:rFonts w:ascii="Bookman Old Style" w:hAnsi="Bookman Old Style"/>
          <w:sz w:val="22"/>
          <w:szCs w:val="22"/>
        </w:rPr>
        <w:t xml:space="preserve">- Data da Contratação: </w:t>
      </w:r>
      <w:r w:rsidR="00C5346C" w:rsidRPr="009C7A2D">
        <w:rPr>
          <w:rFonts w:ascii="Bookman Old Style" w:hAnsi="Bookman Old Style"/>
          <w:sz w:val="22"/>
          <w:szCs w:val="22"/>
        </w:rPr>
        <w:t>0</w:t>
      </w:r>
      <w:r w:rsidR="009C7A2D" w:rsidRPr="009C7A2D">
        <w:rPr>
          <w:rFonts w:ascii="Bookman Old Style" w:hAnsi="Bookman Old Style"/>
          <w:sz w:val="22"/>
          <w:szCs w:val="22"/>
        </w:rPr>
        <w:t>8</w:t>
      </w:r>
      <w:r w:rsidRPr="009C7A2D">
        <w:rPr>
          <w:rFonts w:ascii="Bookman Old Style" w:hAnsi="Bookman Old Style"/>
          <w:sz w:val="22"/>
          <w:szCs w:val="22"/>
        </w:rPr>
        <w:t>/</w:t>
      </w:r>
      <w:r w:rsidR="00C5346C" w:rsidRPr="009C7A2D">
        <w:rPr>
          <w:rFonts w:ascii="Bookman Old Style" w:hAnsi="Bookman Old Style"/>
          <w:sz w:val="22"/>
          <w:szCs w:val="22"/>
        </w:rPr>
        <w:t>01</w:t>
      </w:r>
      <w:r w:rsidRPr="009C7A2D">
        <w:rPr>
          <w:rFonts w:ascii="Bookman Old Style" w:hAnsi="Bookman Old Style"/>
          <w:sz w:val="22"/>
          <w:szCs w:val="22"/>
        </w:rPr>
        <w:t>/202</w:t>
      </w:r>
      <w:r w:rsidR="00C5346C" w:rsidRPr="009C7A2D">
        <w:rPr>
          <w:rFonts w:ascii="Bookman Old Style" w:hAnsi="Bookman Old Style"/>
          <w:sz w:val="22"/>
          <w:szCs w:val="22"/>
        </w:rPr>
        <w:t>5</w:t>
      </w:r>
      <w:r w:rsidRPr="009C7A2D">
        <w:rPr>
          <w:rFonts w:ascii="Bookman Old Style" w:hAnsi="Bookman Old Style"/>
          <w:sz w:val="22"/>
          <w:szCs w:val="22"/>
        </w:rPr>
        <w:t xml:space="preserve"> – </w:t>
      </w:r>
      <w:r w:rsidRPr="009C7A2D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9C7A2D" w:rsidRPr="009C7A2D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R$ </w:t>
      </w:r>
      <w:r w:rsidR="009C7A2D" w:rsidRPr="009C7A2D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fldChar w:fldCharType="begin"/>
      </w:r>
      <w:r w:rsidR="009C7A2D" w:rsidRPr="009C7A2D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instrText xml:space="preserve"> =SUM(ABOVE) </w:instrText>
      </w:r>
      <w:r w:rsidR="009C7A2D" w:rsidRPr="009C7A2D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fldChar w:fldCharType="separate"/>
      </w:r>
      <w:r w:rsidR="009C7A2D" w:rsidRPr="009C7A2D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85.147</w:t>
      </w:r>
      <w:r w:rsidR="009C7A2D" w:rsidRPr="009C7A2D">
        <w:rPr>
          <w:rFonts w:ascii="Bookman Old Style" w:hAnsi="Bookman Old Style" w:cs="Arial"/>
          <w:b/>
          <w:sz w:val="22"/>
          <w:szCs w:val="22"/>
          <w:lang w:val="pt-PT" w:eastAsia="en-US"/>
        </w:rPr>
        <w:fldChar w:fldCharType="end"/>
      </w:r>
      <w:r w:rsidR="009C7A2D" w:rsidRPr="009C7A2D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,00</w:t>
      </w:r>
      <w:r w:rsidR="009C7A2D" w:rsidRPr="009C7A2D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 (Oitenta e cinco mil, cento e quarenta e sete reais)</w:t>
      </w:r>
      <w:r w:rsidR="009C7A2D" w:rsidRPr="009C7A2D">
        <w:rPr>
          <w:rFonts w:ascii="Bookman Old Style" w:hAnsi="Bookman Old Style" w:cs="Arial"/>
          <w:b/>
          <w:bCs/>
          <w:sz w:val="22"/>
          <w:szCs w:val="22"/>
          <w:lang w:eastAsia="en-US"/>
        </w:rPr>
        <w:t xml:space="preserve">, </w:t>
      </w:r>
      <w:r w:rsidRPr="009C7A2D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9C7A2D">
        <w:rPr>
          <w:rFonts w:ascii="Bookman Old Style" w:hAnsi="Bookman Old Style"/>
          <w:bCs/>
          <w:sz w:val="22"/>
          <w:szCs w:val="22"/>
        </w:rPr>
        <w:t>Inexigibilidade</w:t>
      </w:r>
      <w:r w:rsidRPr="009C7A2D">
        <w:rPr>
          <w:rFonts w:ascii="Bookman Old Style" w:hAnsi="Bookman Old Style"/>
          <w:sz w:val="22"/>
          <w:szCs w:val="22"/>
        </w:rPr>
        <w:t xml:space="preserve"> de Licitação, Lei n. 14.133/2021, inciso I</w:t>
      </w:r>
      <w:r w:rsidR="00132BA8" w:rsidRPr="009C7A2D">
        <w:rPr>
          <w:rFonts w:ascii="Bookman Old Style" w:hAnsi="Bookman Old Style"/>
          <w:sz w:val="22"/>
          <w:szCs w:val="22"/>
        </w:rPr>
        <w:t>V</w:t>
      </w:r>
      <w:r w:rsidRPr="009C7A2D">
        <w:rPr>
          <w:rFonts w:ascii="Bookman Old Style" w:hAnsi="Bookman Old Style"/>
          <w:sz w:val="22"/>
          <w:szCs w:val="22"/>
        </w:rPr>
        <w:t>.</w:t>
      </w:r>
    </w:p>
    <w:p w14:paraId="4FDB3CD4" w14:textId="77777777" w:rsidR="006627A1" w:rsidRDefault="006627A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6868E9D9" w14:textId="77777777" w:rsidR="00563D78" w:rsidRPr="0012558F" w:rsidRDefault="00563D78" w:rsidP="00563D78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12558F">
        <w:rPr>
          <w:rFonts w:ascii="Bookman Old Style" w:hAnsi="Bookman Old Style" w:cs="Arial"/>
          <w:b/>
          <w:sz w:val="22"/>
          <w:szCs w:val="22"/>
        </w:rPr>
        <w:t>Cód. de Registro de Informação (</w:t>
      </w:r>
      <w:proofErr w:type="spellStart"/>
      <w:r w:rsidRPr="0012558F">
        <w:rPr>
          <w:rFonts w:ascii="Bookman Old Style" w:hAnsi="Bookman Old Style" w:cs="Arial"/>
          <w:b/>
          <w:sz w:val="22"/>
          <w:szCs w:val="22"/>
        </w:rPr>
        <w:t>e-Sfinge</w:t>
      </w:r>
      <w:proofErr w:type="spellEnd"/>
      <w:r w:rsidRPr="0012558F">
        <w:rPr>
          <w:rFonts w:ascii="Bookman Old Style" w:hAnsi="Bookman Old Style" w:cs="Arial"/>
          <w:b/>
          <w:sz w:val="22"/>
          <w:szCs w:val="22"/>
        </w:rPr>
        <w:t>):</w:t>
      </w:r>
    </w:p>
    <w:p w14:paraId="0FEBE97C" w14:textId="5565BF31" w:rsidR="00563D78" w:rsidRDefault="0012558F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12558F">
        <w:rPr>
          <w:rFonts w:ascii="Bookman Old Style" w:hAnsi="Bookman Old Style" w:cs="Arial"/>
          <w:bCs/>
          <w:sz w:val="22"/>
          <w:szCs w:val="22"/>
        </w:rPr>
        <w:t>6B19E61C823CDFAF30E8C8524AD47ACC13371DF7</w:t>
      </w:r>
    </w:p>
    <w:p w14:paraId="7C603C37" w14:textId="77777777" w:rsidR="00563D78" w:rsidRPr="009C7A2D" w:rsidRDefault="00563D78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498CFE6" w14:textId="21EA4A80" w:rsidR="00F20E6B" w:rsidRPr="009C7A2D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9C7A2D">
        <w:rPr>
          <w:rFonts w:ascii="Bookman Old Style" w:hAnsi="Bookman Old Style"/>
          <w:sz w:val="22"/>
          <w:szCs w:val="22"/>
        </w:rPr>
        <w:t xml:space="preserve">Peritiba – SC., </w:t>
      </w:r>
      <w:r w:rsidR="00DD0C8A" w:rsidRPr="009C7A2D">
        <w:rPr>
          <w:rFonts w:ascii="Bookman Old Style" w:hAnsi="Bookman Old Style"/>
          <w:sz w:val="22"/>
          <w:szCs w:val="22"/>
        </w:rPr>
        <w:t>0</w:t>
      </w:r>
      <w:r w:rsidR="009C7A2D" w:rsidRPr="009C7A2D">
        <w:rPr>
          <w:rFonts w:ascii="Bookman Old Style" w:hAnsi="Bookman Old Style"/>
          <w:sz w:val="22"/>
          <w:szCs w:val="22"/>
        </w:rPr>
        <w:t>8</w:t>
      </w:r>
      <w:r w:rsidRPr="009C7A2D">
        <w:rPr>
          <w:rFonts w:ascii="Bookman Old Style" w:hAnsi="Bookman Old Style"/>
          <w:sz w:val="22"/>
          <w:szCs w:val="22"/>
        </w:rPr>
        <w:t xml:space="preserve"> de </w:t>
      </w:r>
      <w:r w:rsidR="00DD0C8A" w:rsidRPr="009C7A2D">
        <w:rPr>
          <w:rFonts w:ascii="Bookman Old Style" w:hAnsi="Bookman Old Style"/>
          <w:sz w:val="22"/>
          <w:szCs w:val="22"/>
        </w:rPr>
        <w:t>janeir</w:t>
      </w:r>
      <w:r w:rsidRPr="009C7A2D">
        <w:rPr>
          <w:rFonts w:ascii="Bookman Old Style" w:hAnsi="Bookman Old Style"/>
          <w:sz w:val="22"/>
          <w:szCs w:val="22"/>
        </w:rPr>
        <w:t>o de 202</w:t>
      </w:r>
      <w:r w:rsidR="00DD0C8A" w:rsidRPr="009C7A2D">
        <w:rPr>
          <w:rFonts w:ascii="Bookman Old Style" w:hAnsi="Bookman Old Style"/>
          <w:sz w:val="22"/>
          <w:szCs w:val="22"/>
        </w:rPr>
        <w:t>5</w:t>
      </w:r>
      <w:r w:rsidRPr="009C7A2D">
        <w:rPr>
          <w:rFonts w:ascii="Bookman Old Style" w:hAnsi="Bookman Old Style"/>
          <w:sz w:val="22"/>
          <w:szCs w:val="22"/>
        </w:rPr>
        <w:t>.</w:t>
      </w:r>
    </w:p>
    <w:p w14:paraId="656C7435" w14:textId="77777777" w:rsidR="00F20E6B" w:rsidRPr="009C7A2D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9C7A2D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9C7A2D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9C7A2D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2CBF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31</cp:revision>
  <cp:lastPrinted>2013-11-26T12:39:00Z</cp:lastPrinted>
  <dcterms:created xsi:type="dcterms:W3CDTF">2025-01-08T10:54:00Z</dcterms:created>
  <dcterms:modified xsi:type="dcterms:W3CDTF">2025-01-08T12:51:00Z</dcterms:modified>
</cp:coreProperties>
</file>